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9" w:rsidRPr="00D3339D" w:rsidRDefault="00275919" w:rsidP="00275919">
      <w:pPr>
        <w:spacing w:line="60" w:lineRule="exact"/>
        <w:rPr>
          <w:color w:val="010000"/>
          <w:sz w:val="6"/>
        </w:rPr>
        <w:sectPr w:rsidR="00275919" w:rsidRPr="00D3339D" w:rsidSect="00275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 w:rsidRPr="00D3339D">
        <w:rPr>
          <w:rStyle w:val="CommentReference"/>
        </w:rPr>
        <w:commentReference w:id="1"/>
      </w:r>
    </w:p>
    <w:tbl>
      <w:tblPr>
        <w:tblW w:w="9907" w:type="dxa"/>
        <w:tblLayout w:type="fixed"/>
        <w:tblLook w:val="0000"/>
      </w:tblPr>
      <w:tblGrid>
        <w:gridCol w:w="5472"/>
        <w:gridCol w:w="288"/>
        <w:gridCol w:w="4147"/>
      </w:tblGrid>
      <w:tr w:rsidR="00275919" w:rsidRPr="00D3339D" w:rsidTr="00275919">
        <w:tc>
          <w:tcPr>
            <w:tcW w:w="5472" w:type="dxa"/>
            <w:shd w:val="clear" w:color="auto" w:fill="auto"/>
            <w:tcMar>
              <w:left w:w="14" w:type="dxa"/>
              <w:right w:w="14" w:type="dxa"/>
            </w:tcMar>
          </w:tcPr>
          <w:p w:rsidR="00275919" w:rsidRPr="00810C92" w:rsidRDefault="00275919" w:rsidP="00275919">
            <w:pPr>
              <w:pStyle w:val="H23"/>
            </w:pPr>
            <w:r w:rsidRPr="00D3339D">
              <w:lastRenderedPageBreak/>
              <w:t>Генеральная Ассамблея</w:t>
            </w:r>
          </w:p>
          <w:p w:rsidR="00D3339D" w:rsidRPr="00675F9B" w:rsidRDefault="00D3339D" w:rsidP="00D3339D">
            <w:pPr>
              <w:rPr>
                <w:b/>
                <w:bCs/>
              </w:rPr>
            </w:pPr>
            <w:r>
              <w:rPr>
                <w:b/>
                <w:bCs/>
              </w:rPr>
              <w:t>Семидесятая сессия</w:t>
            </w:r>
          </w:p>
          <w:p w:rsidR="00D3339D" w:rsidRPr="00675F9B" w:rsidRDefault="00D3339D" w:rsidP="00D3339D">
            <w:r w:rsidRPr="00D3339D">
              <w:t>Пункты 3</w:t>
            </w:r>
            <w:r w:rsidR="00675F9B">
              <w:t>5 </w:t>
            </w:r>
            <w:r w:rsidRPr="00D3339D">
              <w:t>и 4</w:t>
            </w:r>
            <w:r w:rsidR="00675F9B">
              <w:t>0</w:t>
            </w:r>
            <w:r w:rsidRPr="00D3339D">
              <w:t>повестки дня</w:t>
            </w:r>
          </w:p>
          <w:p w:rsidR="00D3339D" w:rsidRPr="00675F9B" w:rsidRDefault="00D3339D" w:rsidP="00D3339D">
            <w:pPr>
              <w:spacing w:line="120" w:lineRule="exact"/>
              <w:rPr>
                <w:sz w:val="10"/>
              </w:rPr>
            </w:pPr>
          </w:p>
          <w:p w:rsidR="00D3339D" w:rsidRPr="00D3339D" w:rsidRDefault="00D3339D" w:rsidP="00D3339D">
            <w:pPr>
              <w:rPr>
                <w:b/>
              </w:rPr>
            </w:pPr>
            <w:r w:rsidRPr="00D3339D">
              <w:rPr>
                <w:b/>
              </w:rPr>
              <w:t>Затянувшиеся конфликты на пространстве ГУАМ</w:t>
            </w:r>
            <w:r w:rsidRPr="00D3339D">
              <w:rPr>
                <w:b/>
              </w:rPr>
              <w:br/>
              <w:t xml:space="preserve">и их последствия для международного мира, </w:t>
            </w:r>
            <w:r w:rsidRPr="00D3339D">
              <w:rPr>
                <w:b/>
              </w:rPr>
              <w:br/>
              <w:t>безопасно</w:t>
            </w:r>
            <w:r>
              <w:rPr>
                <w:b/>
              </w:rPr>
              <w:t>сти и развития</w:t>
            </w:r>
          </w:p>
          <w:p w:rsidR="00D3339D" w:rsidRPr="00D3339D" w:rsidRDefault="00D3339D" w:rsidP="00D3339D">
            <w:pPr>
              <w:spacing w:line="120" w:lineRule="exact"/>
              <w:rPr>
                <w:b/>
                <w:sz w:val="10"/>
              </w:rPr>
            </w:pPr>
          </w:p>
          <w:p w:rsidR="00D3339D" w:rsidRPr="00D3339D" w:rsidRDefault="00D3339D" w:rsidP="00D3339D">
            <w:r w:rsidRPr="00D3339D">
              <w:rPr>
                <w:b/>
              </w:rPr>
              <w:t>Положение на оккупированных территориях</w:t>
            </w:r>
            <w:r w:rsidRPr="00D3339D">
              <w:rPr>
                <w:b/>
              </w:rPr>
              <w:br/>
              <w:t>Азербайджана</w:t>
            </w:r>
          </w:p>
        </w:tc>
        <w:tc>
          <w:tcPr>
            <w:tcW w:w="288" w:type="dxa"/>
            <w:shd w:val="clear" w:color="auto" w:fill="auto"/>
          </w:tcPr>
          <w:p w:rsidR="00275919" w:rsidRPr="00D3339D" w:rsidRDefault="00275919" w:rsidP="00275919">
            <w:pPr>
              <w:pStyle w:val="H23"/>
            </w:pPr>
          </w:p>
        </w:tc>
        <w:tc>
          <w:tcPr>
            <w:tcW w:w="4147" w:type="dxa"/>
            <w:shd w:val="clear" w:color="auto" w:fill="auto"/>
            <w:tcMar>
              <w:left w:w="14" w:type="dxa"/>
              <w:right w:w="14" w:type="dxa"/>
            </w:tcMar>
          </w:tcPr>
          <w:p w:rsidR="00275919" w:rsidRPr="00F90497" w:rsidRDefault="00275919" w:rsidP="00275919">
            <w:pPr>
              <w:pStyle w:val="H23"/>
            </w:pPr>
            <w:r w:rsidRPr="00D3339D">
              <w:t>Совет Безопасности</w:t>
            </w:r>
          </w:p>
          <w:p w:rsidR="00D3339D" w:rsidRPr="00F90497" w:rsidRDefault="00D3339D" w:rsidP="00D3339D">
            <w:pPr>
              <w:rPr>
                <w:b/>
              </w:rPr>
            </w:pPr>
            <w:r w:rsidRPr="00810C92">
              <w:rPr>
                <w:b/>
              </w:rPr>
              <w:t>Семьдесят первый год</w:t>
            </w:r>
          </w:p>
        </w:tc>
      </w:tr>
      <w:tr w:rsidR="00275919" w:rsidRPr="00D3339D" w:rsidTr="00275919">
        <w:tc>
          <w:tcPr>
            <w:tcW w:w="5472" w:type="dxa"/>
            <w:shd w:val="clear" w:color="auto" w:fill="auto"/>
            <w:tcMar>
              <w:left w:w="14" w:type="dxa"/>
              <w:right w:w="14" w:type="dxa"/>
            </w:tcMar>
          </w:tcPr>
          <w:p w:rsidR="00275919" w:rsidRPr="00D3339D" w:rsidRDefault="00275919" w:rsidP="00275919">
            <w:pPr>
              <w:pStyle w:val="H23"/>
            </w:pPr>
          </w:p>
        </w:tc>
        <w:tc>
          <w:tcPr>
            <w:tcW w:w="288" w:type="dxa"/>
            <w:shd w:val="clear" w:color="auto" w:fill="auto"/>
          </w:tcPr>
          <w:p w:rsidR="00275919" w:rsidRPr="00D3339D" w:rsidRDefault="00275919" w:rsidP="00275919">
            <w:pPr>
              <w:pStyle w:val="H23"/>
            </w:pPr>
          </w:p>
        </w:tc>
        <w:tc>
          <w:tcPr>
            <w:tcW w:w="4147" w:type="dxa"/>
            <w:shd w:val="clear" w:color="auto" w:fill="auto"/>
            <w:tcMar>
              <w:left w:w="14" w:type="dxa"/>
              <w:right w:w="14" w:type="dxa"/>
            </w:tcMar>
          </w:tcPr>
          <w:p w:rsidR="00275919" w:rsidRPr="00D3339D" w:rsidRDefault="00275919" w:rsidP="00275919">
            <w:pPr>
              <w:pStyle w:val="H23"/>
            </w:pPr>
          </w:p>
        </w:tc>
      </w:tr>
    </w:tbl>
    <w:p w:rsidR="00275919" w:rsidRPr="00D3339D" w:rsidRDefault="00275919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10C92">
        <w:tab/>
      </w:r>
      <w:r w:rsidRPr="00810C92">
        <w:tab/>
      </w:r>
      <w:r w:rsidRPr="00D3339D">
        <w:t>Идентичные письма Постоянного представителя Азербайджана при Организации Объединенных Наций</w:t>
      </w:r>
      <w:r w:rsidRPr="00D3339D">
        <w:br/>
        <w:t>от 2</w:t>
      </w:r>
      <w:r w:rsidR="00675F9B">
        <w:t>1 </w:t>
      </w:r>
      <w:r w:rsidRPr="00D3339D">
        <w:t>апреля 201</w:t>
      </w:r>
      <w:r w:rsidR="00675F9B">
        <w:t>6 </w:t>
      </w:r>
      <w:r w:rsidRPr="00D3339D">
        <w:t>года на имя Генерального секретаря</w:t>
      </w:r>
      <w:r w:rsidRPr="00D3339D">
        <w:br/>
        <w:t>и Пре</w:t>
      </w:r>
      <w:r>
        <w:t>дседателя Совета Безопасности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</w:pPr>
      <w:r w:rsidRPr="00675F9B">
        <w:tab/>
      </w:r>
      <w:r w:rsidRPr="00D3339D">
        <w:t>Имею честь настоящим препроводить письмо министра иностранных дел Азербайджанской Республики Эльмара Мамедъяров</w:t>
      </w:r>
      <w:r>
        <w:t>а</w:t>
      </w:r>
      <w:r w:rsidRPr="00D3339D">
        <w:t xml:space="preserve"> от 2</w:t>
      </w:r>
      <w:r w:rsidR="00675F9B">
        <w:t>0 </w:t>
      </w:r>
      <w:r w:rsidRPr="00D3339D">
        <w:t>апреля 201</w:t>
      </w:r>
      <w:r w:rsidR="00675F9B">
        <w:t>6 </w:t>
      </w:r>
      <w:r w:rsidRPr="00D3339D">
        <w:t xml:space="preserve">года на Ваше имя по вопросу о нарушениях Республикой Армения соглашения о прекращении огня от </w:t>
      </w:r>
      <w:r w:rsidR="00675F9B">
        <w:t>5 </w:t>
      </w:r>
      <w:r w:rsidRPr="00D3339D">
        <w:t>апреля 201</w:t>
      </w:r>
      <w:r w:rsidR="00675F9B">
        <w:t>6 </w:t>
      </w:r>
      <w:r w:rsidRPr="00D3339D">
        <w:t>года</w:t>
      </w:r>
      <w:r>
        <w:t xml:space="preserve"> между </w:t>
      </w:r>
      <w:r w:rsidRPr="00D3339D">
        <w:t>Азербайджанской Республикой и Республикой Армения (см.</w:t>
      </w:r>
      <w:r w:rsidR="00675F9B">
        <w:t> </w:t>
      </w:r>
      <w:r w:rsidRPr="00D3339D">
        <w:t>приложение).</w:t>
      </w:r>
    </w:p>
    <w:p w:rsidR="00D3339D" w:rsidRDefault="00D3339D" w:rsidP="00D3339D">
      <w:pPr>
        <w:pStyle w:val="SingleTxt"/>
      </w:pPr>
      <w:r>
        <w:tab/>
      </w:r>
      <w:r w:rsidRPr="00D3339D">
        <w:t>Буду признателен за распространение настоящего письма и приложения к нему в качестве документа Генеральной Ассамблеи по пунктам</w:t>
      </w:r>
      <w:r w:rsidR="00675F9B">
        <w:t> </w:t>
      </w:r>
      <w:r w:rsidRPr="00D3339D">
        <w:t>3</w:t>
      </w:r>
      <w:r w:rsidR="00675F9B">
        <w:t xml:space="preserve">5 </w:t>
      </w:r>
      <w:r w:rsidRPr="00D3339D">
        <w:t>и 4</w:t>
      </w:r>
      <w:r w:rsidR="00675F9B">
        <w:t>0</w:t>
      </w:r>
      <w:r w:rsidRPr="00D3339D">
        <w:t>повестки дня и документа Совета Безопасности.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Default="00D3339D" w:rsidP="00D3339D">
      <w:pPr>
        <w:pStyle w:val="SingleTxt"/>
        <w:jc w:val="right"/>
      </w:pPr>
      <w:r w:rsidRPr="00D3339D">
        <w:t>(</w:t>
      </w:r>
      <w:r w:rsidRPr="00D3339D">
        <w:rPr>
          <w:i/>
        </w:rPr>
        <w:t>Подпись</w:t>
      </w:r>
      <w:r w:rsidRPr="00D3339D">
        <w:t xml:space="preserve">) Яшар </w:t>
      </w:r>
      <w:r w:rsidRPr="00D3339D">
        <w:rPr>
          <w:b/>
        </w:rPr>
        <w:t>Алиев</w:t>
      </w:r>
      <w:r>
        <w:rPr>
          <w:b/>
        </w:rPr>
        <w:br/>
      </w:r>
      <w:r w:rsidRPr="00D3339D">
        <w:t>Посол</w:t>
      </w:r>
      <w:r>
        <w:br/>
      </w:r>
      <w:r w:rsidRPr="00D3339D">
        <w:t>Постоянный представитель</w:t>
      </w:r>
    </w:p>
    <w:p w:rsidR="00D3339D" w:rsidRPr="00D3339D" w:rsidRDefault="00D3339D" w:rsidP="00D3339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>
        <w:tab/>
      </w:r>
      <w:r w:rsidRPr="00D3339D">
        <w:t>Приложение к идентичным письмам Постоянного представителя Азербайджана при Организации Объединенных Наций от 2</w:t>
      </w:r>
      <w:r w:rsidR="00675F9B">
        <w:t>1 </w:t>
      </w:r>
      <w:r w:rsidRPr="00D3339D">
        <w:t>апреля 201</w:t>
      </w:r>
      <w:r w:rsidR="00675F9B">
        <w:t>6 </w:t>
      </w:r>
      <w:r w:rsidRPr="00D3339D">
        <w:t>года на имя Генерального секретаря и Председателя Совета Безопасности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</w:pPr>
      <w:r w:rsidRPr="00D3339D">
        <w:tab/>
        <w:t>Продолжающийся вооруженный конфликт в Нагорно-Карабахском регионе Азербайджанской Республики и вокруг него явился результатом оккупации почти одной пятой территории Азербайджана и привел к тому, что примерно один из каждых девяти жителей страны стал перемещенным внутри страны лицом или беженцем. Республика Армения несет ответственность за развязывание войны и применение силы против Азербайджана, оккупацию его территорий, проведение этнической чистки в массовом масштабе и совершение других серьезных преступлений в ходе конфликта.</w:t>
      </w:r>
    </w:p>
    <w:p w:rsidR="00D3339D" w:rsidRPr="00D3339D" w:rsidRDefault="00D3339D" w:rsidP="00D3339D">
      <w:pPr>
        <w:pStyle w:val="SingleTxt"/>
      </w:pPr>
      <w:r w:rsidRPr="00D3339D">
        <w:tab/>
        <w:t>Международное сообщество неизменно и самым решительным образом осуждает применение военной силы против Азербайджана и оккупацию его территорий. В 199</w:t>
      </w:r>
      <w:r w:rsidR="00675F9B">
        <w:t>3 </w:t>
      </w:r>
      <w:r w:rsidRPr="00D3339D">
        <w:t>году Совет Безопасности принял резолюции82</w:t>
      </w:r>
      <w:r w:rsidR="00675F9B">
        <w:t>2</w:t>
      </w:r>
      <w:r w:rsidRPr="00D3339D">
        <w:t>(1993), 85</w:t>
      </w:r>
      <w:r w:rsidR="00675F9B">
        <w:t>3</w:t>
      </w:r>
      <w:r w:rsidRPr="00D3339D">
        <w:t>(1993), 87</w:t>
      </w:r>
      <w:r w:rsidR="00675F9B">
        <w:t>4</w:t>
      </w:r>
      <w:r w:rsidRPr="00D3339D">
        <w:t>(1993) и 88</w:t>
      </w:r>
      <w:r w:rsidR="00675F9B">
        <w:t>4</w:t>
      </w:r>
      <w:r w:rsidRPr="00D3339D">
        <w:t>(1993) с осуждением применения силы против Азербайджана и оккупации его территорий, а также с подтверждением суверенитета и территориальной целостности Азербайджана и неприкосновенности его международно признанных границ. В этих резолюциях Совет подтвердил, что Нагорный Карабах является частью Азербайджана, и потребовал незамедлительного, полного и безоговорочного вывода оккупационных сил со всех оккупированных территорий Азербайджана. Другие международные организации заняли аналогичную позицию.</w:t>
      </w:r>
    </w:p>
    <w:p w:rsidR="00D3339D" w:rsidRPr="00D3339D" w:rsidRDefault="00D3339D" w:rsidP="00D3339D">
      <w:pPr>
        <w:pStyle w:val="SingleTxt"/>
      </w:pPr>
      <w:r w:rsidRPr="00D3339D">
        <w:tab/>
        <w:t>Полностью игнорируя требования Совета Безопасности и грубо нарушая нормы международного права, Армения продолжает прилагать усилия, направленные на дальнейшее укрепление существующего статус-кво оккупации, при этом наращивая свой военный потенциал на захваченных территориях, изменяя их демографический, культурный и физический характер и не позволяя сотням тысяч азербайджанцев, ставших вынужденными переселенцами, вернуться в свои дома и к своему имуществу в этих районах.</w:t>
      </w:r>
    </w:p>
    <w:p w:rsidR="00D3339D" w:rsidRPr="00D3339D" w:rsidRDefault="00D3339D" w:rsidP="00D3339D">
      <w:pPr>
        <w:pStyle w:val="SingleTxt"/>
      </w:pPr>
      <w:r w:rsidRPr="00D3339D">
        <w:tab/>
        <w:t>Кроме того, в последнее время участились и стали более ожесточенными регулярные нарушения режима прекращения огня и нападения на города и села в Азербайджане, расположенные вдоль линии соприкосновения вооруженных сил Армении и Азербайджана и границы между этими двумя государствами, что привело к гибели и ранению многих мирных азербайджанских граждан. Азербайджанская Республика неоднократно обращалась к международному сообществу, заявляя свои решительные протесты и выражая серьезную обеспокоенность в этой связи, и она неоднократно ясно давала понять, что незаконное присутствие вооруженных сил Армении на оккупированных территориях Азербайджана является главной причиной напряженности и инцидентов в зоне конфликта и представляет собой серьезное препятствие на пути к политическому урегулированию конфликта. Азербайджанская Республика неоднократно заявляла также, что военная оккупация ее территорий не является решением и никогда не приведет к достижению политического результата, желаемого Арменией.</w:t>
      </w:r>
    </w:p>
    <w:p w:rsidR="00D3339D" w:rsidRPr="00D3339D" w:rsidRDefault="00675F9B" w:rsidP="00D3339D">
      <w:pPr>
        <w:pStyle w:val="SingleTxt"/>
      </w:pPr>
      <w:r>
        <w:br w:type="page"/>
      </w:r>
      <w:r w:rsidR="00D3339D" w:rsidRPr="00D3339D">
        <w:tab/>
        <w:t xml:space="preserve">Начиная с раннего утра </w:t>
      </w:r>
      <w:r>
        <w:t>2 </w:t>
      </w:r>
      <w:r w:rsidR="00D3339D" w:rsidRPr="00D3339D">
        <w:t>апреля 201</w:t>
      </w:r>
      <w:r>
        <w:t>6 </w:t>
      </w:r>
      <w:r w:rsidR="00D3339D" w:rsidRPr="00D3339D">
        <w:t>года вооруженные силы Армении активизировали боевые действия со своих позиций на оккупированных территориях, подвергнув интенсивному обстрелу с применением тяжелой артиллерии и крупнокалиберного оружия вооруженные силы Азербайджана, находящиеся вдоль линии соприкосновения и в прилегающих густонаселенных районах, находящихся под контролем Азербайджана. В результате предпринятых Арменией нападений и последующих военных действий были обстреляны снарядами 3</w:t>
      </w:r>
      <w:r>
        <w:t>4 </w:t>
      </w:r>
      <w:r w:rsidR="00D3339D" w:rsidRPr="00D3339D">
        <w:t>города и села в Азербайджане, и некоторое число азербайджанских гражданских лиц, включая детей, были убиты или ранены. Был причинен значительный ущерб объектам частной и государственной собственности.</w:t>
      </w:r>
    </w:p>
    <w:p w:rsidR="00D3339D" w:rsidRPr="00D3339D" w:rsidRDefault="00D3339D" w:rsidP="00D3339D">
      <w:pPr>
        <w:pStyle w:val="SingleTxt"/>
      </w:pPr>
      <w:r w:rsidRPr="00D3339D">
        <w:tab/>
        <w:t>Предприняв эти преднамеренные наступательные действия, Армения подорвала установленный в 199</w:t>
      </w:r>
      <w:r w:rsidR="00675F9B">
        <w:t>4 </w:t>
      </w:r>
      <w:r w:rsidRPr="00D3339D">
        <w:t xml:space="preserve">году режим прекращения огня и поставила под угрозу перспективы политического урегулирования конфликта. </w:t>
      </w:r>
      <w:r w:rsidR="00675F9B">
        <w:t>5 </w:t>
      </w:r>
      <w:r w:rsidRPr="00D3339D">
        <w:t>апреля 201</w:t>
      </w:r>
      <w:r w:rsidR="00675F9B">
        <w:t>6 </w:t>
      </w:r>
      <w:r w:rsidRPr="00D3339D">
        <w:t xml:space="preserve">года в Москве, при посредничестве Российской Федерации, было достигнуто соглашение о прекращении огня между Арменией и Азербайджаном. Несмотря на это, Армения продолжает нарушать данное соглашение, обстреливая позиции вооруженных сил Азербайджана и города и села, расположенные вдоль линии соприкосновения, с использованием крупнокалиберных пулеметов, минометов, гранатометов и артиллерийских систем. Перечень нарушений режима прекращения огня со стороны Армении за период с </w:t>
      </w:r>
      <w:r w:rsidR="00675F9B">
        <w:t>5 </w:t>
      </w:r>
      <w:r w:rsidRPr="00D3339D">
        <w:t>апреля 201</w:t>
      </w:r>
      <w:r w:rsidR="00675F9B">
        <w:t>6 </w:t>
      </w:r>
      <w:r w:rsidRPr="00D3339D">
        <w:t>года прилагается (см.</w:t>
      </w:r>
      <w:r w:rsidR="00810C92">
        <w:rPr>
          <w:lang w:val="en-US"/>
        </w:rPr>
        <w:t> </w:t>
      </w:r>
      <w:r w:rsidRPr="00D3339D">
        <w:t>добавление).</w:t>
      </w:r>
    </w:p>
    <w:p w:rsidR="00D3339D" w:rsidRPr="00D3339D" w:rsidRDefault="00D3339D" w:rsidP="00D3339D">
      <w:pPr>
        <w:pStyle w:val="SingleTxt"/>
      </w:pPr>
      <w:r w:rsidRPr="00D3339D">
        <w:tab/>
        <w:t xml:space="preserve">Недавняя эскалация, вызванная наступательными действиями Армении, создает серьезную угрозу международному и региональному миру и безопасности. Азербайджанская Республика призывает международное сообщество осудить Армению за вопиющее нарушение международного права и режима прекращения огня, потребовать строгого соблюдения ею обязательств по прекращению огня в соответствии с соглашением от </w:t>
      </w:r>
      <w:r w:rsidR="00675F9B">
        <w:t>5 </w:t>
      </w:r>
      <w:r w:rsidRPr="00D3339D">
        <w:t>апреля 201</w:t>
      </w:r>
      <w:r w:rsidR="00675F9B">
        <w:t>6 </w:t>
      </w:r>
      <w:r w:rsidRPr="00D3339D">
        <w:t>года и принять конструктивное участие в предметных переговорах по вопросу о выводе ее вооруженных сил с оккупированных территорий Азербайджана, что позволит заложить основу для дальнейшего рассмотрения и решения остающихся политических вопросов. Этот конфликт может быть урегулирован только на основе уважения суверенитета и территориальной целостности Азербайджана в пределах его международно признанных границ. Азербайджанская Республика приложит все усилия в целях достижения политического урегулирования конфликта и обеспечения мира и справедливости в регионе.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jc w:val="right"/>
        <w:rPr>
          <w:b/>
          <w:bCs/>
        </w:rPr>
      </w:pPr>
      <w:r w:rsidRPr="00D3339D">
        <w:t>(</w:t>
      </w:r>
      <w:r w:rsidRPr="00D3339D">
        <w:rPr>
          <w:i/>
        </w:rPr>
        <w:t>Подпись</w:t>
      </w:r>
      <w:r w:rsidRPr="00D3339D">
        <w:t xml:space="preserve">) Эльмар </w:t>
      </w:r>
      <w:r w:rsidRPr="00D3339D">
        <w:rPr>
          <w:b/>
        </w:rPr>
        <w:t>Мамедъяров</w:t>
      </w:r>
    </w:p>
    <w:p w:rsidR="00D3339D" w:rsidRPr="00D3339D" w:rsidRDefault="00D3339D" w:rsidP="00D3339D">
      <w:pPr>
        <w:pStyle w:val="SingleTxt"/>
      </w:pPr>
    </w:p>
    <w:p w:rsidR="00D3339D" w:rsidRDefault="00D3339D" w:rsidP="00D3339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339D">
        <w:br w:type="page"/>
      </w:r>
      <w:r>
        <w:t>Добавление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D3339D">
        <w:t>Нарушения Республик</w:t>
      </w:r>
      <w:r>
        <w:t xml:space="preserve">ой </w:t>
      </w:r>
      <w:r w:rsidRPr="00D3339D">
        <w:t xml:space="preserve">Армения соглашенияо прекращении огня от </w:t>
      </w:r>
      <w:r w:rsidR="00675F9B">
        <w:t>5 </w:t>
      </w:r>
      <w:r w:rsidRPr="00D3339D">
        <w:t>апреля 201</w:t>
      </w:r>
      <w:r w:rsidR="00675F9B">
        <w:t>6 </w:t>
      </w:r>
      <w:r w:rsidRPr="00D3339D">
        <w:t>года между Республикой Арменияи Азербайджанской Республикой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Default="00D3339D" w:rsidP="00D333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75F9B">
        <w:t>5 </w:t>
      </w:r>
      <w:r w:rsidRPr="00D3339D">
        <w:t>апреля 201</w:t>
      </w:r>
      <w:r w:rsidR="00675F9B">
        <w:t>6 </w:t>
      </w:r>
      <w:r w:rsidRPr="00D3339D">
        <w:t>года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</w:pPr>
      <w:r>
        <w:tab/>
      </w:r>
      <w:r w:rsidRPr="00D3339D">
        <w:t>Вооруженные силы Армении совершили 11</w:t>
      </w:r>
      <w:r w:rsidR="00675F9B">
        <w:t>5 </w:t>
      </w:r>
      <w:r w:rsidRPr="00D3339D">
        <w:t xml:space="preserve">нарушений режима прекращения огня на различных участках фронта с применением крупнокалиберных пулеметов, минометов и гранатометов, а также артиллерийских систем 60-мм, 82-мм и 120-мм калибра. В результате </w:t>
      </w:r>
      <w:r w:rsidR="00675F9B">
        <w:t>1 </w:t>
      </w:r>
      <w:r w:rsidRPr="00D3339D">
        <w:t xml:space="preserve">военнослужащий был убит и </w:t>
      </w:r>
      <w:r w:rsidR="00675F9B">
        <w:t>8 </w:t>
      </w:r>
      <w:r w:rsidRPr="00D3339D">
        <w:t>военнослужащих получили ранения.</w:t>
      </w:r>
    </w:p>
    <w:p w:rsidR="00D3339D" w:rsidRPr="00D3339D" w:rsidRDefault="00D3339D" w:rsidP="00D3339D">
      <w:pPr>
        <w:pStyle w:val="SingleTxt"/>
      </w:pPr>
      <w:r>
        <w:tab/>
      </w:r>
      <w:r w:rsidRPr="00D3339D">
        <w:t>Со своих позиций в селе Беркабер Иджеванского района, в селе Айгепар Бердского района и на безымянных высотах в Красносельском районе Армении вооруженные силы Армении обстреляли позиции вооруженных сил Азербайджана в селе Гызылгаджылы Газахского района, в селеАлибейли Товузского района и на безымянных высотах в Гадабайском районе.</w:t>
      </w:r>
    </w:p>
    <w:p w:rsidR="00D3339D" w:rsidRPr="00D3339D" w:rsidRDefault="00D3339D" w:rsidP="00D3339D">
      <w:pPr>
        <w:pStyle w:val="SingleTxt"/>
      </w:pPr>
      <w:r>
        <w:tab/>
      </w:r>
      <w:r w:rsidRPr="00D3339D">
        <w:t>Позиции вооруженных сил Азербайджана подверглись также обстрелу с позиций на высотах в окрестностях села Гулустан Геранбойского района; сел Гёярх, Ярымджа и Чилебюрт Тертерского района; сел Шихлар, Баш-Гарванд, Джевагирли, Сарыджалы, Кангарлы, Новрузлу, Шураабад, Марзили и Юсифджанлы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высотах в Гейгельском, Геранбойском, Ходжавендском, Физулинском и Джебраильском районах.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Default="00D3339D" w:rsidP="00D333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75F9B">
        <w:t>6 </w:t>
      </w:r>
      <w:r w:rsidRPr="00D3339D">
        <w:t>апреля 201</w:t>
      </w:r>
      <w:r w:rsidR="00675F9B">
        <w:t>6 </w:t>
      </w:r>
      <w:r w:rsidRPr="00D3339D">
        <w:t>года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</w:pPr>
      <w:r>
        <w:tab/>
      </w:r>
      <w:r w:rsidRPr="00D3339D">
        <w:t>Вооруженные силы Армении совершили 11</w:t>
      </w:r>
      <w:r w:rsidR="00675F9B">
        <w:t>9 </w:t>
      </w:r>
      <w:r w:rsidRPr="00D3339D">
        <w:t xml:space="preserve">нарушений режима прекращения огня на различных участках фронта с применением крупнокалиберных пулеметов и артиллерийских систем. В результате </w:t>
      </w:r>
      <w:r w:rsidR="00675F9B">
        <w:t>3 </w:t>
      </w:r>
      <w:r w:rsidRPr="00D3339D">
        <w:t xml:space="preserve">военнослужащих были убиты и </w:t>
      </w:r>
      <w:r w:rsidR="00675F9B">
        <w:t>7 </w:t>
      </w:r>
      <w:r w:rsidRPr="00D3339D">
        <w:t>военнослужащих получили ранения.</w:t>
      </w:r>
    </w:p>
    <w:p w:rsidR="00D3339D" w:rsidRPr="00D3339D" w:rsidRDefault="00D3339D" w:rsidP="00D3339D">
      <w:pPr>
        <w:pStyle w:val="SingleTxt"/>
      </w:pPr>
      <w:r>
        <w:tab/>
      </w:r>
      <w:r w:rsidRPr="00D3339D">
        <w:t>Со своих позиций в селах Беркабер и Паравакар Иджеванского района, в селе Мосесгех Бердского района и на безымянных высотах в Красносельском районе Армении вооруженные силы Армении обстреляли позиции вооруженных сил Азербайджана в селе Гызылгаджылы Газахского района, в селе Конегышлаг Агстафинского района, в селахАлибейли и Агдам Товузского района и на безымянных высотах в Гадабайском районе.</w:t>
      </w:r>
    </w:p>
    <w:p w:rsidR="00D3339D" w:rsidRDefault="00D3339D" w:rsidP="00D3339D">
      <w:pPr>
        <w:pStyle w:val="SingleTxt"/>
      </w:pPr>
      <w:r>
        <w:tab/>
      </w:r>
      <w:r w:rsidRPr="00D3339D">
        <w:t>Позиции вооруженных сил Азербайджана подверглись также обстрелу с позиций на высотах в окрестностях села Гулустан Геранбойского района; сел Гёярх, Ярымджа и Чилебюрт Тертерского района; сел Шихлар, Баш-Гарванд, Джевагирли, Сарыджалы, Кангарлы, Новрузлу, Шураабад, Марзили, Юсифджанлы, Гарагашлы и Намирли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в Гейгельском, Геранбойском, Ходжавендском, Физулинском и Джебраильском районах.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Default="00D3339D" w:rsidP="00D333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75F9B">
        <w:t>7 </w:t>
      </w:r>
      <w:r w:rsidRPr="00D3339D">
        <w:t>апреля 201</w:t>
      </w:r>
      <w:r w:rsidR="00675F9B">
        <w:t>6 </w:t>
      </w:r>
      <w:r w:rsidRPr="00D3339D">
        <w:t>года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</w:pPr>
      <w:r>
        <w:tab/>
      </w:r>
      <w:r w:rsidRPr="00D3339D">
        <w:t>Вооруженные силы Армении совершили 11</w:t>
      </w:r>
      <w:r w:rsidR="00675F9B">
        <w:t>0 </w:t>
      </w:r>
      <w:r w:rsidRPr="00D3339D">
        <w:t xml:space="preserve">нарушений режима прекращения огня на различных участках фронта с применением минометов 60-мм, 82-мм и 120-мм калибра и крупнокалиберных пулеметов. В результате получили ранения </w:t>
      </w:r>
      <w:r w:rsidR="00675F9B">
        <w:t>2 </w:t>
      </w:r>
      <w:r w:rsidRPr="00D3339D">
        <w:t>военнослужащих.</w:t>
      </w:r>
    </w:p>
    <w:p w:rsidR="00D3339D" w:rsidRPr="00D3339D" w:rsidRDefault="00D3339D" w:rsidP="00D3339D">
      <w:pPr>
        <w:pStyle w:val="SingleTxt"/>
      </w:pPr>
      <w:r>
        <w:tab/>
      </w:r>
      <w:r w:rsidRPr="00D3339D">
        <w:t xml:space="preserve">Со своих позиций в селах Беркабер и Паравакар Иджеванского района, в селах Мосесгех и Чинари Бердского района и на безымянных высотах в Красносельском районе Армении вооруженные силы Армении обстреляли позиции вооруженных сил Азербайджана в селе Гызылгаджылы Газахского района; в селе Конегышлаг Агстафинского района; и в селах Алибейли, Коханаби и Агдам Товузского района, а также на безымянных высотах в Гадабайском районе. </w:t>
      </w:r>
    </w:p>
    <w:p w:rsidR="00D3339D" w:rsidRPr="00D3339D" w:rsidRDefault="00D3339D" w:rsidP="00D3339D">
      <w:pPr>
        <w:pStyle w:val="SingleTxt"/>
      </w:pPr>
      <w:r>
        <w:tab/>
      </w:r>
      <w:r w:rsidRPr="00D3339D">
        <w:t>Позиции вооруженных сил Азербайджана подверглись также обстрелу с позиций на высотах в окрестностях сел Гёярх, Ярымджа и Чилебюрт Тертерского района; сел Шихлар, Сарыджалы, Кангарлы и Намирли Агдамского района; села Куропаткино Ходжавендского района; сел Гараханбейли, Горадиз, Горган и Ашагы-Сеидахмедли Физулинского района; села Мехдили Джебраильского района, а также в Гейгельском, Геранбойском, Ходжавендском, Физулинском и Джебраильском районах.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Default="00D3339D" w:rsidP="00D333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75F9B">
        <w:t>8 </w:t>
      </w:r>
      <w:r w:rsidRPr="00D3339D">
        <w:t>апреля 201</w:t>
      </w:r>
      <w:r w:rsidR="00675F9B">
        <w:t>6 </w:t>
      </w:r>
      <w:r w:rsidRPr="00D3339D">
        <w:t>года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</w:pPr>
      <w:r>
        <w:tab/>
      </w:r>
      <w:r w:rsidRPr="00D3339D">
        <w:t>Вооруженные силы Армении совершили 12</w:t>
      </w:r>
      <w:r w:rsidR="00675F9B">
        <w:t>0 </w:t>
      </w:r>
      <w:r w:rsidRPr="00D3339D">
        <w:t>нарушений режима прекращения огня на различных участках фронта с применением минометов 60</w:t>
      </w:r>
      <w:r w:rsidR="0063062C">
        <w:noBreakHyphen/>
        <w:t>мм </w:t>
      </w:r>
      <w:r w:rsidRPr="00D3339D">
        <w:t>калибра и крупнокалиберных пулеметов.</w:t>
      </w:r>
    </w:p>
    <w:p w:rsidR="00D3339D" w:rsidRPr="00D3339D" w:rsidRDefault="00D3339D" w:rsidP="00D3339D">
      <w:pPr>
        <w:pStyle w:val="SingleTxt"/>
      </w:pPr>
      <w:r>
        <w:tab/>
      </w:r>
      <w:r w:rsidRPr="00D3339D">
        <w:t>Со своих позиций в селах Довех, Воскепар и Барекамаван Ноемберянского района, в селахБеркабер и Паравакар Иджеванского района, в селе Айгепар Бердского района и на безымянных высотах в Красносельском и Сисианском районах Армени</w:t>
      </w:r>
      <w:r>
        <w:t>и</w:t>
      </w:r>
      <w:r w:rsidRPr="00D3339D">
        <w:t>, вооруженные силы Армении обстреляли позиции вооруженных сил Азербайджана в селах Кемерли, Мезем, Гаймаглы и Гызылгаджылы Газахского района; в селе Алибейли Товузского района; а также на безымянных высотах в Гадабайском и Джульфском районах.</w:t>
      </w:r>
    </w:p>
    <w:p w:rsidR="00D3339D" w:rsidRPr="00D3339D" w:rsidRDefault="00D3339D" w:rsidP="00D3339D">
      <w:pPr>
        <w:pStyle w:val="SingleTxt"/>
      </w:pPr>
      <w:r>
        <w:tab/>
      </w:r>
      <w:r w:rsidRPr="00D3339D">
        <w:t>Позиции вооруженных сил Азербайджана подверглись также обстрелу с позиций на высотах в окрестностях села Гулустан Геранбойского района; сел Гёярх, Ярымджа и Чилебюрт Тертерского района; сел Шихлар, Гарагашлы, Джевагирли, Сарыджалы, Кангарлы, Новрузлу, Шураабад, Марзили и Юсифджанлы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высотах в Гейгельском, Геранбойском, Ходжавендском, Физулинском и Джебраильском районах.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Default="00D3339D" w:rsidP="00D3339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675F9B">
        <w:t>9 </w:t>
      </w:r>
      <w:r w:rsidRPr="00D3339D">
        <w:t>апреля 201</w:t>
      </w:r>
      <w:r w:rsidR="00675F9B">
        <w:t>6 </w:t>
      </w:r>
      <w:r w:rsidRPr="00D3339D">
        <w:t>года</w:t>
      </w:r>
    </w:p>
    <w:p w:rsidR="00D3339D" w:rsidRPr="00D3339D" w:rsidRDefault="00D3339D" w:rsidP="00D3339D">
      <w:pPr>
        <w:pStyle w:val="SingleTxt"/>
        <w:spacing w:after="0" w:line="120" w:lineRule="exact"/>
        <w:rPr>
          <w:sz w:val="10"/>
        </w:rPr>
      </w:pPr>
    </w:p>
    <w:p w:rsidR="00D3339D" w:rsidRPr="00D3339D" w:rsidRDefault="00D3339D" w:rsidP="00D3339D">
      <w:pPr>
        <w:pStyle w:val="SingleTxt"/>
      </w:pPr>
      <w:r>
        <w:tab/>
      </w:r>
      <w:r w:rsidRPr="00D3339D">
        <w:t>Вооруженные силы Армении совершили 12</w:t>
      </w:r>
      <w:r w:rsidR="00675F9B">
        <w:t>5 </w:t>
      </w:r>
      <w:r w:rsidRPr="00D3339D">
        <w:t>нарушений режима прекращения огня на различных участках фронта с применением крупнокалиберных пулеметов, минометов и гранатометов 60</w:t>
      </w:r>
      <w:r w:rsidR="0063062C">
        <w:noBreakHyphen/>
        <w:t>мм  </w:t>
      </w:r>
      <w:r w:rsidRPr="00D3339D">
        <w:t xml:space="preserve">калибра. В результате получил ранения </w:t>
      </w:r>
      <w:r w:rsidR="00675F9B">
        <w:t>1 </w:t>
      </w:r>
      <w:r w:rsidRPr="00D3339D">
        <w:t>военнослужащий.</w:t>
      </w:r>
    </w:p>
    <w:p w:rsidR="00D3339D" w:rsidRPr="00D3339D" w:rsidRDefault="00810C92" w:rsidP="00D3339D">
      <w:pPr>
        <w:pStyle w:val="SingleTxt"/>
      </w:pPr>
      <w:r>
        <w:br w:type="page"/>
      </w:r>
      <w:r w:rsidR="00D3339D">
        <w:tab/>
      </w:r>
      <w:r w:rsidR="00D3339D" w:rsidRPr="00D3339D">
        <w:t>Со своих позиций на безымянных высотах в селах Беркабер и Паравакар Иджеванского района, в селе Воскеван Ноемберянского района и в селе Мосесгех Бердского района, а также на безымянных высотах в Красносельском районе Армении вооруженные силы Армении обстреляли наши позиции на безымянных высотах в селе Гызылгаджылы Газахского района, в селе Конегышлаг Агстафинского района, в селе Гушчу-Айрым Газахского района, в селах Алибейли и Агдам Товузского района и на безымянных высотах в Гадабайском районе.</w:t>
      </w:r>
    </w:p>
    <w:p w:rsidR="00D3339D" w:rsidRPr="00DD12A2" w:rsidRDefault="00D3339D" w:rsidP="00275919">
      <w:pPr>
        <w:pStyle w:val="SingleTxt"/>
      </w:pPr>
      <w:r>
        <w:tab/>
      </w:r>
      <w:r w:rsidRPr="00D3339D">
        <w:t>Позици</w:t>
      </w:r>
      <w:r>
        <w:t>и</w:t>
      </w:r>
      <w:r w:rsidRPr="00D3339D">
        <w:t xml:space="preserve"> вооруженных сил Азербайджана подверглись также обстрелу с позиций на высотах в окрестностях села Гулустан Геранбойского района; сел Гёярх, Ярымджа и Чилебюрт Тертерского района; сел Шихлар, Баш-Гарванд, Джевагирли, Сарыджалы, Кангарлы, Новрузлу, Шураабад, Юсифджанлы, Гарагашлы, Марзили и Намирли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высотах в Гейгельском, Геранбойском, Ходжавендском, Физулинском и Джебраильском районах. </w:t>
      </w:r>
    </w:p>
    <w:p w:rsidR="00DD12A2" w:rsidRPr="00782267" w:rsidRDefault="00DD12A2" w:rsidP="00DD12A2">
      <w:pPr>
        <w:pStyle w:val="SingleTxt"/>
        <w:spacing w:after="0" w:line="120" w:lineRule="exact"/>
        <w:rPr>
          <w:sz w:val="10"/>
        </w:rPr>
      </w:pPr>
    </w:p>
    <w:p w:rsidR="00DD12A2" w:rsidRPr="00782267" w:rsidRDefault="00DD12A2" w:rsidP="00DD12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82267">
        <w:tab/>
      </w:r>
      <w:r>
        <w:tab/>
        <w:t>10 апреля 2016 года</w:t>
      </w:r>
    </w:p>
    <w:p w:rsidR="00DD12A2" w:rsidRPr="00782267" w:rsidRDefault="00DD12A2" w:rsidP="00DD12A2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 w:rsidRPr="0040005C">
        <w:tab/>
      </w:r>
      <w:r>
        <w:t xml:space="preserve">Вооруженные силы Армении совершили 117 нарушений режима прекращения огня на различных участках фронта с применением крупнокалиберных пулеметов. </w:t>
      </w:r>
    </w:p>
    <w:p w:rsidR="009D6BF1" w:rsidRDefault="009D6BF1" w:rsidP="009D6BF1">
      <w:pPr>
        <w:pStyle w:val="SingleTxt"/>
      </w:pPr>
      <w:r>
        <w:tab/>
        <w:t xml:space="preserve">Со своих позиций на безымянных высотах в селе Барекамаван Ноемберянского района, в селе Беркабер Иджеванского района и селах Мосесгех и Чинари Бердского района и на безымянных высотах в Красносельском районе Армении вооруженные силы Армении обстреляли позиции вооруженных сил Азербайджана в селах Мезем, Кемерли и Гызылгаджылы Газахского района, селах Агдам, Алибейли и Коханаби Товузского района и на безымянных высотах в Гадабайском районе. 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высотах в окрестностях сел Гёярх, Чилебюрти, Ярымджа Тертерского района; сел Шихлар, Баш</w:t>
      </w:r>
      <w:r>
        <w:noBreakHyphen/>
        <w:t>Гарванд, Джевагирли, Сариджалы, Кангарлы, Новрузлу, Шураабад, Юсифджанлы и Намирли Агдамского района; села Куропаткино Ходжавендского района; сел Гараханбейли, Горадиз, Горган и Ашагы</w:t>
      </w:r>
      <w:r>
        <w:noBreakHyphen/>
        <w:t xml:space="preserve">Сеидахмедли Физулинского района; и села Мехдили Джебраильского района, а также с позиций на высотах в Гейгельском, Геранбойском, Ходжавендском, Физулинском и Джебраильском районах. </w:t>
      </w:r>
    </w:p>
    <w:p w:rsidR="009D6BF1" w:rsidRPr="0040005C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11 апреля 2016 года</w:t>
      </w:r>
    </w:p>
    <w:p w:rsidR="009D6BF1" w:rsidRPr="0040005C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>Вооруженные силы Армении совершили 100 нарушений режима прекращения огня на различных участках фронта с применением крупнокалиберных пулеметов и минометов 60</w:t>
      </w:r>
      <w:r>
        <w:noBreakHyphen/>
        <w:t>мм и 82</w:t>
      </w:r>
      <w:r>
        <w:noBreakHyphen/>
        <w:t xml:space="preserve">мм калибра. </w:t>
      </w:r>
    </w:p>
    <w:p w:rsidR="009D6BF1" w:rsidRDefault="009D6BF1" w:rsidP="009D6BF1">
      <w:pPr>
        <w:pStyle w:val="SingleTxt"/>
      </w:pPr>
      <w:r>
        <w:tab/>
        <w:t xml:space="preserve">Со своих позиций в селах Паравакар и Беркабер Иджеванского района и селах Чинари, Мосесгех и Айгепар Бердского района и с безымянных высот в Красносельском районе Армении вооруженные силы Армении обстреляли наши позиции в селе Гызылгаджылы Газахского района и селе Конегышлаг Агстафинского района, селах Ашбулаг и Алибейли Товузского района и на безымянных высотах в Гадабайском районе. 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высотах в окрестностях сел Чилебюрт и Ярымджа Тертерского района; сел Шихлар, Баш</w:t>
      </w:r>
      <w:r>
        <w:noBreakHyphen/>
        <w:t>Гарванд, Джевагирли, Сарыджалы, Кангарлы, Новрузлу, Юсифджанлы и Марзили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высотах в Гейгельском, Геранбойском, Ходжавендском, Физулинском и Джебраильском районах.</w:t>
      </w:r>
    </w:p>
    <w:p w:rsidR="009D6BF1" w:rsidRPr="00D62A9E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12 апреля 2016 года</w:t>
      </w:r>
    </w:p>
    <w:p w:rsidR="009D6BF1" w:rsidRPr="00D62A9E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>Вооруженные силы Армении совершили 120 нарушений режима прекращения огня на различных участках фронта с применением также минометов 60</w:t>
      </w:r>
      <w:r>
        <w:noBreakHyphen/>
        <w:t xml:space="preserve">мм калибра. </w:t>
      </w:r>
    </w:p>
    <w:p w:rsidR="009D6BF1" w:rsidRDefault="009D6BF1" w:rsidP="009D6BF1">
      <w:pPr>
        <w:pStyle w:val="SingleTxt"/>
      </w:pPr>
      <w:r>
        <w:tab/>
        <w:t xml:space="preserve">Со своих позиций в селах Паравакар и Беркабер Иджеванского района Армении вооруженные силы Армении обстреляли позиции вооруженных сил Азербайджана в селе Гызылгаджылы Газахского района и селе Конегышлаг Агстафинского района. 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были подвергнуты обстрелу с позиций на высотах в окрестностях сел Гёярх и Ярымджа Тертерского района; сел Шихлар, Баш</w:t>
      </w:r>
      <w:r>
        <w:noBreakHyphen/>
        <w:t>Гарванд, Джевагирли, Сарыджалы, Кангарлы и Новрузлу Агдамского района; села Куропаткино Ходжавендского района; сел Гараханбейли, Горадиз, Горган и Ашагы-Сейдахмедли Физулинского района; и села Мехдили Джебраильского района, а также на высотах в Гейгельском, Геранбойском, Ходжавендском, Физулинском и Джебраильском районах.</w:t>
      </w:r>
    </w:p>
    <w:p w:rsidR="00DD12A2" w:rsidRPr="00DD12A2" w:rsidRDefault="00DD12A2" w:rsidP="00DD12A2">
      <w:pPr>
        <w:pStyle w:val="SingleTxt"/>
        <w:spacing w:after="0" w:line="120" w:lineRule="exact"/>
        <w:rPr>
          <w:sz w:val="10"/>
        </w:rPr>
      </w:pPr>
    </w:p>
    <w:p w:rsidR="00DD12A2" w:rsidRDefault="00DD12A2" w:rsidP="00DD12A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13 апреля 2016 года</w:t>
      </w:r>
    </w:p>
    <w:p w:rsidR="00DD12A2" w:rsidRPr="00DD12A2" w:rsidRDefault="00DD12A2" w:rsidP="00DD12A2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>Вооруженные силы Армении совершили 132 нарушения режима прекращения огня на различных участках фронта с применением крупнокалиберных пулеметов и минометов 60</w:t>
      </w:r>
      <w:r>
        <w:noBreakHyphen/>
        <w:t xml:space="preserve">мм калибра. </w:t>
      </w:r>
    </w:p>
    <w:p w:rsidR="009D6BF1" w:rsidRDefault="009D6BF1" w:rsidP="009D6BF1">
      <w:pPr>
        <w:pStyle w:val="SingleTxt"/>
      </w:pPr>
      <w:r>
        <w:tab/>
        <w:t>Со своих позиций в селе Беркабер Иджеванского района и на безымянных высотах вблизи Ноемберянского района и села Чинари Бердского района и с безымянных высот в Красносельском районе Армении вооруженные силы Армении обстреляли позиции вооруженных сил Азербайджана в селе Гызылгаджылы Газахского района, селах Агбулаг и Коханаби Товузского района и на безымянных высотах в Гадабайском районе соответственно.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высотах в окрестностях сел Гёярх, Чилебюрт и Ярымджа Тертерского района; сел Шихлар, Джевагирли, Сарыджалы, Кангарлы, Новрузлу, Шураабад, Гарагашлы, Марзили и Юсифджанлы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высотах в Гейгельском, Геранбойском, Физулинском и Джебраильском районах.</w:t>
      </w:r>
    </w:p>
    <w:p w:rsidR="009D6BF1" w:rsidRPr="00FB005C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14 апреля 2016 года</w:t>
      </w:r>
    </w:p>
    <w:p w:rsidR="009D6BF1" w:rsidRPr="00FB005C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>Вооруженные силы Армении совершили 110 нарушений режима прекращения огня на различных участках фронта с применением минометов 60</w:t>
      </w:r>
      <w:r>
        <w:noBreakHyphen/>
        <w:t xml:space="preserve">мм калибра, гранатометов и крупнокалиберных пулеметов. </w:t>
      </w:r>
    </w:p>
    <w:p w:rsidR="009D6BF1" w:rsidRDefault="009D6BF1" w:rsidP="009D6BF1">
      <w:pPr>
        <w:pStyle w:val="SingleTxt"/>
      </w:pPr>
      <w:r>
        <w:tab/>
        <w:t xml:space="preserve">Со своих позиций в селах Паракавар и Беркабер и на безымянных высотах Иджеванского района, в селах Чинари, Мосесгех и Айгепар Бердского района и на безымянных высотах в Красносельском районе Армении вооруженные силы Армении обстреляли позиции вооруженных сил Азербайджана в селе Конагышлак Агстафинского района, селе Гызылгаджылы и на безымянных высотах Газахского района, в селах Агбулаг и Алибейли и на безымянных высотах Товузского района и на безымянных высотах Гадабайского района. </w:t>
      </w:r>
    </w:p>
    <w:p w:rsidR="009D6BF1" w:rsidRDefault="009D6BF1" w:rsidP="009D6BF1">
      <w:pPr>
        <w:pStyle w:val="SingleTxt"/>
      </w:pPr>
      <w:r>
        <w:tab/>
        <w:t>Кроме того, вооруженные силы Азербайджана подверглись обстрелу с позиций на высотах в окрестностях сел Чилебюрт и Ярымджа Тертерского района; сел Шихлар, Баш</w:t>
      </w:r>
      <w:r>
        <w:noBreakHyphen/>
        <w:t>Гарванд, Джевагирли, Сарыджалы, Кангарлы, Новрузлу, Намирли, Юсифджанлы и Марзили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безымянных высотах в Гейгельском, Геранбойском, Ходжавендском, Физулинском и Джебраильском районах.</w:t>
      </w:r>
    </w:p>
    <w:p w:rsidR="009D6BF1" w:rsidRPr="00383768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15 апреля 2016 года</w:t>
      </w:r>
    </w:p>
    <w:p w:rsidR="009D6BF1" w:rsidRPr="00383768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 xml:space="preserve">Вооруженные силы Армении совершили 118 нарушений режима прекращения огня на различных участках фронта. </w:t>
      </w:r>
    </w:p>
    <w:p w:rsidR="009D6BF1" w:rsidRDefault="009D6BF1" w:rsidP="009D6BF1">
      <w:pPr>
        <w:pStyle w:val="SingleTxt"/>
      </w:pPr>
      <w:r>
        <w:tab/>
        <w:t>Со своих позиций в селе Беркабер Иджеванского района, селе Воскеван Ноемберянского района, сел Чинари и Мосесгех Бердского района и на безымянных высотах в Красносельском районе Армении вооруженные силы Армении обстреляли позиции вооруженных сил Азербайджана в селах Гызылгаджылы и Гушчу-Айрым Газахского района, селах Агдам, Алибейли и Коханаби Товузского района и на безымянных высотах в Гадабайском районе.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безымянных высотах в окрестностях сел Гёярх, Чилебюрт и Ярымджа Тертерского района; сел Шихлар, Джевагирли, Сарыджалы, Кангарлы, Новрузлу, Шураабад, Юсифджанлы, Гарагашлы, Марзили и Намирли Агдамского района; села Куропаткино Ходжавендского района; сел Гараханбейли, Горадиз, Горган и Ашагы</w:t>
      </w:r>
      <w:r>
        <w:noBreakHyphen/>
        <w:t>Сеидахмедли Физулинского района; и села Мехдили Джебраильского района, а также на высотах в Гейгельском, Геранбойском, Ходжавендском, Физулинском и Джебраильском районах.</w:t>
      </w:r>
    </w:p>
    <w:p w:rsidR="009D6BF1" w:rsidRPr="00383768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16 апреля 2016 года</w:t>
      </w:r>
    </w:p>
    <w:p w:rsidR="009D6BF1" w:rsidRPr="00383768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 w:rsidRPr="0040005C">
        <w:tab/>
      </w:r>
      <w:r>
        <w:t>Вооруженные силы Армении совершили 116 нарушений режима прекращения огня на различных участках фронта с применением также крупнокалиберных пулеметов.</w:t>
      </w:r>
    </w:p>
    <w:p w:rsidR="009D6BF1" w:rsidRDefault="009D6BF1" w:rsidP="009D6BF1">
      <w:pPr>
        <w:pStyle w:val="SingleTxt"/>
      </w:pPr>
      <w:r>
        <w:tab/>
        <w:t>Со своих позиций в селе Беркабер Иджеванского района, селах Воскепар и Воскеван Ноемберянского района и на безымянных высотах в Красносельском районе Армении вооруженные силы Армении обстреляли позиции вооруженных сил Азербайджана в селах Гызылгасилы, Мезем и Гушчу-Айрым Газахского района, селах Алибейли и Агдам Товузского района и на безымянных высотах в Гадабайском районе.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высотах в окрестностях сел Чилебюрт, Ярымджа и Гёярх Тертерского района; сел Шихлар, Джевагирли, Сарыджалы, Кангарлы, Новрузлу, Шураабад, Гарагашлы, Марзили и Юсифджанлы Агдамского района; села Куропаткино Ходжавендского района; и сел Гараханбейли, Горадиз, Горган и Ашагы</w:t>
      </w:r>
      <w:r>
        <w:noBreakHyphen/>
        <w:t>Сеидахмедли Физулинского района, а также на высотах в Гейгельском, Геранбойском, Ходжавендском, Физулинском и Джебраильском районах.</w:t>
      </w:r>
    </w:p>
    <w:p w:rsidR="009D6BF1" w:rsidRPr="00252E6F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17 апреля 2016 года</w:t>
      </w:r>
    </w:p>
    <w:p w:rsidR="009D6BF1" w:rsidRPr="00252E6F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>Вооруженные силы Армении совершили 115 нарушений режима прекращения огня на различных участках фронта с применением минометов 60</w:t>
      </w:r>
      <w:r>
        <w:noBreakHyphen/>
        <w:t>мм калибра и крупнокалиберных пулеметов.</w:t>
      </w:r>
    </w:p>
    <w:p w:rsidR="009D6BF1" w:rsidRDefault="009D6BF1" w:rsidP="009D6BF1">
      <w:pPr>
        <w:pStyle w:val="SingleTxt"/>
      </w:pPr>
      <w:r>
        <w:tab/>
        <w:t>Со своих позиций в селе Паракаван и на безымянных высотах Иджеванского района, в селе Айгедзор и на безымянных высотах Бердского района и безымянных высотах Красносельского района Армении вооруженные силы Армении обстреляли позиции вооруженных сил Азербайджана в селе Конегышлаг Агстафинского района и на безымянных высотах Газахского района, в селе Мунджуглю Товузского района и на безымянных высотах Гадабайского района.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высотах в окрестностях сел Чилебюрт и Ярымджа Тертерского района; сел Шихлар, Джевагирли, Сарыджалы, Кангарлы, Новрузлу, Намирли, Юсифджанлы, Марзили, Гарагашли и Шураабад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высотах в Геранбойском, Ходжавендском, Физулинском и Джебраильском районах.</w:t>
      </w:r>
    </w:p>
    <w:p w:rsidR="009D6BF1" w:rsidRPr="0040005C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18 апреля 2016 года</w:t>
      </w:r>
    </w:p>
    <w:p w:rsidR="009D6BF1" w:rsidRPr="0040005C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 xml:space="preserve">Вооруженные силы Армении совершили 121 нарушение режима прекращения огня на различных участках фронта. </w:t>
      </w:r>
    </w:p>
    <w:p w:rsidR="009D6BF1" w:rsidRDefault="009D6BF1" w:rsidP="009D6BF1">
      <w:pPr>
        <w:pStyle w:val="SingleTxt"/>
      </w:pPr>
      <w:r>
        <w:tab/>
        <w:t>Со своих позиций в селах Паракавар и Беркабер и на безымянных высотах Иджеванского района, селах Воскеван и Довех Ноемберянского района, селах Чинари и Мосесгех Бердского района и на безымянных высотах в Красносельском районе Армении вооруженные силы Армении обстреляли позиции вооруженных сил Азербайджана в селе Конагышлаг Агстафинского района; селах Гызылгаджылы, Кушчу-Айрым и Кемерли и на безымянных высотах Газахского района; селах Агдам, Алибейли и Коханаби Товузского района и на безымянных высотах в Гадабайском районе.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высотах в окрестностях сел Чилебюрт, Ярымджа и Гёярх Тертерского района; сел Шихлар, Баш</w:t>
      </w:r>
      <w:r>
        <w:noBreakHyphen/>
        <w:t>Гарванд, Джевагирли, Сарыджалы, Кангарлы, Новрузлу, Намирли и Шураабад Агдамского района; села Куропаткино Ходжавендского района; сел Гараханбейли, Горадиз, Горган и Ашагы-Сеидахмедли Физулинского района; и села Мехдили Джебраильского района, а также на безымянных высотах в Гейгельском, Геранбойском, Ходжавендском, Физулинском и Джебраильском районах.</w:t>
      </w:r>
    </w:p>
    <w:p w:rsidR="009D6BF1" w:rsidRPr="00D62A9E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19 апреля 2016 года</w:t>
      </w:r>
    </w:p>
    <w:p w:rsidR="009D6BF1" w:rsidRPr="00D62A9E" w:rsidRDefault="009D6BF1" w:rsidP="009D6BF1">
      <w:pPr>
        <w:pStyle w:val="SingleTxt"/>
        <w:spacing w:after="0" w:line="120" w:lineRule="exact"/>
        <w:rPr>
          <w:sz w:val="10"/>
        </w:rPr>
      </w:pPr>
    </w:p>
    <w:p w:rsidR="009D6BF1" w:rsidRDefault="009D6BF1" w:rsidP="009D6BF1">
      <w:pPr>
        <w:pStyle w:val="SingleTxt"/>
      </w:pPr>
      <w:r>
        <w:tab/>
        <w:t>Вооруженные силы Армении совершили 114 нарушений режима прекращения огня на различных участках фронта с применением также минометов 82</w:t>
      </w:r>
      <w:r>
        <w:noBreakHyphen/>
        <w:t xml:space="preserve">мм калибра. </w:t>
      </w:r>
    </w:p>
    <w:p w:rsidR="009D6BF1" w:rsidRDefault="009D6BF1" w:rsidP="009D6BF1">
      <w:pPr>
        <w:pStyle w:val="SingleTxt"/>
      </w:pPr>
      <w:r>
        <w:tab/>
        <w:t xml:space="preserve">Со своих позиций в селе Беркабер Иджеванского района, селах Шаваршаян и Довех Ноемберянского района и на безымянных высотах в Красносельском районе Армении вооруженные силы Армении обстреляли позиции вооруженных сил Азербайджана в селах Гызылгаджылы, Фараглы и Кемерли Газахского района и на безымянных высотах в Гадабайском районе. </w:t>
      </w:r>
    </w:p>
    <w:p w:rsidR="009D6BF1" w:rsidRDefault="009D6BF1" w:rsidP="009D6BF1">
      <w:pPr>
        <w:pStyle w:val="SingleTxt"/>
      </w:pPr>
      <w:r>
        <w:tab/>
        <w:t>Кроме того, позиции вооруженных сил Азербайджана подверглись обстрелу с позиций на безымянных высотах в окрестностях сел Чилебюрт, Ярымджа и Гёярх Тертерского района; сел Шихлар, Джевагирли, Сарыджалы, Кангарлы, Новрузлу, Марзили, Шураабад, Гарагашлы и Юсифджанлы Агдамского района; села Куропаткино Ходжавендского района; сел Гараханбейли, Горадиз, Горган и Ашагы</w:t>
      </w:r>
      <w:r>
        <w:noBreakHyphen/>
        <w:t>Сеидахмедли Физулинского района; и села Мехдили Джебраильского района, а также на высотах в Гейгельском, Геранбойском, Ходжавендском, Физулинском и Джебраильском районах.</w:t>
      </w:r>
    </w:p>
    <w:p w:rsidR="009D6BF1" w:rsidRPr="00252E6F" w:rsidRDefault="008C14AD" w:rsidP="009D6BF1">
      <w:pPr>
        <w:pStyle w:val="SingleTxt"/>
        <w:spacing w:after="0" w:line="240" w:lineRule="auto"/>
      </w:pPr>
      <w:r w:rsidRPr="008C14AD">
        <w:rPr>
          <w:noProof/>
          <w:w w:val="100"/>
          <w:lang w:val="en-GB" w:eastAsia="en-GB"/>
        </w:rPr>
        <w:pict>
          <v:line id="Straight Connector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p w:rsidR="00810C92" w:rsidRPr="00F90497" w:rsidRDefault="00810C92" w:rsidP="00275919">
      <w:pPr>
        <w:pStyle w:val="SingleTxt"/>
      </w:pPr>
    </w:p>
    <w:sectPr w:rsidR="00810C92" w:rsidRPr="00F90497" w:rsidSect="00275919">
      <w:endnotePr>
        <w:numFmt w:val="decimal"/>
      </w:endnotePr>
      <w:type w:val="continuous"/>
      <w:pgSz w:w="12240" w:h="15840"/>
      <w:pgMar w:top="1742" w:right="1200" w:bottom="1898" w:left="1200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Start" w:date="2016-04-26T12:09:00Z" w:initials="Start">
    <w:p w:rsidR="00275919" w:rsidRPr="00D3339D" w:rsidRDefault="008C14AD">
      <w:pPr>
        <w:pStyle w:val="CommentText"/>
        <w:rPr>
          <w:lang w:val="en-US"/>
        </w:rPr>
      </w:pPr>
      <w:r>
        <w:fldChar w:fldCharType="begin"/>
      </w:r>
      <w:r w:rsidR="00275919" w:rsidRPr="00D3339D">
        <w:rPr>
          <w:lang w:val="en-US"/>
        </w:rPr>
        <w:instrText>PAGE \# "'Page: '#'</w:instrText>
      </w:r>
      <w:r w:rsidR="00275919" w:rsidRPr="00D3339D">
        <w:rPr>
          <w:lang w:val="en-US"/>
        </w:rPr>
        <w:br/>
        <w:instrText>'"</w:instrText>
      </w:r>
      <w:r>
        <w:fldChar w:fldCharType="end"/>
      </w:r>
      <w:r w:rsidR="00275919">
        <w:rPr>
          <w:rStyle w:val="CommentReference"/>
        </w:rPr>
        <w:annotationRef/>
      </w:r>
      <w:r w:rsidR="00275919" w:rsidRPr="00D3339D">
        <w:rPr>
          <w:lang w:val="en-US"/>
        </w:rPr>
        <w:t>&lt;&lt;ODS JOB NO&gt;&gt;N1611294R&lt;&lt;ODS JOB NO&gt;&gt;</w:t>
      </w:r>
    </w:p>
    <w:p w:rsidR="00275919" w:rsidRPr="00D3339D" w:rsidRDefault="00275919">
      <w:pPr>
        <w:pStyle w:val="CommentText"/>
        <w:rPr>
          <w:lang w:val="en-US"/>
        </w:rPr>
      </w:pPr>
      <w:r w:rsidRPr="00D3339D">
        <w:rPr>
          <w:lang w:val="en-US"/>
        </w:rPr>
        <w:t>&lt;&lt;ODS DOC SYMBOL1&gt;&gt;A/70/838&lt;&lt;ODS DOC SYMBOL1&gt;&gt;</w:t>
      </w:r>
    </w:p>
    <w:p w:rsidR="00275919" w:rsidRPr="00D3339D" w:rsidRDefault="00275919">
      <w:pPr>
        <w:pStyle w:val="CommentText"/>
        <w:rPr>
          <w:lang w:val="en-US"/>
        </w:rPr>
      </w:pPr>
      <w:r w:rsidRPr="00D3339D">
        <w:rPr>
          <w:lang w:val="en-US"/>
        </w:rPr>
        <w:t>&lt;&lt;ODS DOC SYMBOL2&gt;&gt;S/2016/363&lt;&lt;ODS DOC SYMBOL2&gt;&gt;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BD" w:rsidRDefault="004647BD" w:rsidP="008A1A7A">
      <w:pPr>
        <w:spacing w:line="240" w:lineRule="auto"/>
      </w:pPr>
      <w:r>
        <w:separator/>
      </w:r>
    </w:p>
  </w:endnote>
  <w:endnote w:type="continuationSeparator" w:id="1">
    <w:p w:rsidR="004647BD" w:rsidRDefault="004647B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275919" w:rsidTr="00275919">
      <w:tc>
        <w:tcPr>
          <w:tcW w:w="5028" w:type="dxa"/>
          <w:shd w:val="clear" w:color="auto" w:fill="auto"/>
          <w:vAlign w:val="bottom"/>
        </w:tcPr>
        <w:p w:rsidR="00275919" w:rsidRPr="00275919" w:rsidRDefault="008C14AD" w:rsidP="00275919">
          <w:pPr>
            <w:pStyle w:val="Footer"/>
            <w:rPr>
              <w:color w:val="000000"/>
            </w:rPr>
          </w:pPr>
          <w:r>
            <w:fldChar w:fldCharType="begin"/>
          </w:r>
          <w:r w:rsidR="00275919">
            <w:instrText xml:space="preserve"> PAGE  \* Arabic  \* MERGEFORMAT </w:instrText>
          </w:r>
          <w:r>
            <w:fldChar w:fldCharType="separate"/>
          </w:r>
          <w:r w:rsidR="00782267">
            <w:rPr>
              <w:noProof/>
            </w:rPr>
            <w:t>10</w:t>
          </w:r>
          <w:r>
            <w:fldChar w:fldCharType="end"/>
          </w:r>
          <w:r w:rsidR="00275919">
            <w:t>/</w:t>
          </w:r>
          <w:fldSimple w:instr=" NUMPAGES  \* Arabic  \* MERGEFORMAT ">
            <w:r w:rsidR="00782267">
              <w:rPr>
                <w:noProof/>
              </w:rPr>
              <w:t>10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275919" w:rsidRPr="00275919" w:rsidRDefault="008C14AD" w:rsidP="00275919">
          <w:pPr>
            <w:pStyle w:val="Footer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CC4D96">
              <w:rPr>
                <w:b w:val="0"/>
                <w:color w:val="000000"/>
                <w:sz w:val="14"/>
              </w:rPr>
              <w:t>16-06589</w:t>
            </w:r>
          </w:fldSimple>
        </w:p>
      </w:tc>
    </w:tr>
  </w:tbl>
  <w:p w:rsidR="00275919" w:rsidRPr="00275919" w:rsidRDefault="00275919" w:rsidP="002759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28"/>
      <w:gridCol w:w="5028"/>
    </w:tblGrid>
    <w:tr w:rsidR="00275919" w:rsidTr="00275919">
      <w:tc>
        <w:tcPr>
          <w:tcW w:w="5028" w:type="dxa"/>
          <w:shd w:val="clear" w:color="auto" w:fill="auto"/>
          <w:vAlign w:val="bottom"/>
        </w:tcPr>
        <w:p w:rsidR="00275919" w:rsidRPr="00275919" w:rsidRDefault="008C14AD" w:rsidP="0027591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275919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C4D96">
            <w:rPr>
              <w:b w:val="0"/>
              <w:color w:val="000000"/>
              <w:sz w:val="14"/>
            </w:rPr>
            <w:t>16-06589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275919" w:rsidRPr="00275919" w:rsidRDefault="008C14AD" w:rsidP="00275919">
          <w:pPr>
            <w:pStyle w:val="Footer"/>
            <w:jc w:val="right"/>
          </w:pPr>
          <w:r>
            <w:fldChar w:fldCharType="begin"/>
          </w:r>
          <w:r w:rsidR="00275919">
            <w:instrText xml:space="preserve"> PAGE  \* Arabic  \* MERGEFORMAT </w:instrText>
          </w:r>
          <w:r>
            <w:fldChar w:fldCharType="separate"/>
          </w:r>
          <w:r w:rsidR="00782267">
            <w:rPr>
              <w:noProof/>
            </w:rPr>
            <w:t>9</w:t>
          </w:r>
          <w:r>
            <w:fldChar w:fldCharType="end"/>
          </w:r>
          <w:r w:rsidR="00275919">
            <w:t>/</w:t>
          </w:r>
          <w:fldSimple w:instr=" NUMPAGES  \* Arabic  \* MERGEFORMAT ">
            <w:r w:rsidR="00782267">
              <w:rPr>
                <w:noProof/>
              </w:rPr>
              <w:t>9</w:t>
            </w:r>
          </w:fldSimple>
        </w:p>
      </w:tc>
    </w:tr>
  </w:tbl>
  <w:p w:rsidR="00275919" w:rsidRPr="00275919" w:rsidRDefault="00275919" w:rsidP="002759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30"/>
      <w:gridCol w:w="5028"/>
    </w:tblGrid>
    <w:tr w:rsidR="00275919" w:rsidTr="00275919">
      <w:tc>
        <w:tcPr>
          <w:tcW w:w="3830" w:type="dxa"/>
        </w:tcPr>
        <w:p w:rsidR="00275919" w:rsidRDefault="00275919" w:rsidP="00275919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70/83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70/83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16-0658</w:t>
          </w:r>
          <w:r w:rsidR="00675F9B">
            <w:t>9 </w:t>
          </w:r>
          <w:r>
            <w:t>(R)</w:t>
          </w:r>
          <w:r>
            <w:rPr>
              <w:color w:val="010000"/>
            </w:rPr>
            <w:t xml:space="preserve">    2</w:t>
          </w:r>
          <w:r w:rsidR="00810C92">
            <w:rPr>
              <w:color w:val="010000"/>
              <w:lang w:val="en-US"/>
            </w:rPr>
            <w:t>2</w:t>
          </w:r>
          <w:r>
            <w:rPr>
              <w:color w:val="010000"/>
            </w:rPr>
            <w:t>041</w:t>
          </w:r>
          <w:r w:rsidR="00675F9B">
            <w:rPr>
              <w:color w:val="010000"/>
            </w:rPr>
            <w:t>6 </w:t>
          </w:r>
          <w:r>
            <w:rPr>
              <w:color w:val="010000"/>
            </w:rPr>
            <w:t xml:space="preserve">   260416</w:t>
          </w:r>
        </w:p>
        <w:p w:rsidR="00275919" w:rsidRPr="00275919" w:rsidRDefault="00275919" w:rsidP="0027591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*1606589*</w:t>
          </w:r>
        </w:p>
      </w:tc>
      <w:tc>
        <w:tcPr>
          <w:tcW w:w="5028" w:type="dxa"/>
        </w:tcPr>
        <w:p w:rsidR="00275919" w:rsidRDefault="00275919" w:rsidP="0027591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5919" w:rsidRPr="00275919" w:rsidRDefault="00275919" w:rsidP="0027591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BD" w:rsidRDefault="004647BD" w:rsidP="008A1A7A">
      <w:pPr>
        <w:spacing w:line="240" w:lineRule="auto"/>
      </w:pPr>
      <w:r>
        <w:separator/>
      </w:r>
    </w:p>
  </w:footnote>
  <w:footnote w:type="continuationSeparator" w:id="1">
    <w:p w:rsidR="004647BD" w:rsidRDefault="004647BD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275919" w:rsidTr="0027591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75919" w:rsidRPr="00275919" w:rsidRDefault="008C14AD" w:rsidP="0027591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 w:rsidR="00275919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C4D96">
            <w:rPr>
              <w:b/>
            </w:rPr>
            <w:t>A/70/838</w:t>
          </w:r>
          <w:r>
            <w:rPr>
              <w:b/>
            </w:rPr>
            <w:fldChar w:fldCharType="end"/>
          </w:r>
          <w:r w:rsidR="00275919">
            <w:rPr>
              <w:b/>
            </w:rPr>
            <w:br/>
          </w:r>
          <w:fldSimple w:instr=" DOCVARIABLE &quot;sss2&quot; \* MERGEFORMAT ">
            <w:r w:rsidR="00CC4D96">
              <w:rPr>
                <w:b/>
              </w:rPr>
              <w:t>S/2016/363</w:t>
            </w:r>
          </w:fldSimple>
        </w:p>
      </w:tc>
      <w:tc>
        <w:tcPr>
          <w:tcW w:w="5028" w:type="dxa"/>
          <w:shd w:val="clear" w:color="auto" w:fill="auto"/>
          <w:vAlign w:val="bottom"/>
        </w:tcPr>
        <w:p w:rsidR="00275919" w:rsidRDefault="00275919" w:rsidP="00275919">
          <w:pPr>
            <w:pStyle w:val="Header"/>
          </w:pPr>
        </w:p>
      </w:tc>
    </w:tr>
  </w:tbl>
  <w:p w:rsidR="00275919" w:rsidRPr="00275919" w:rsidRDefault="00275919" w:rsidP="002759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38"/>
      <w:gridCol w:w="5028"/>
    </w:tblGrid>
    <w:tr w:rsidR="00275919" w:rsidTr="00275919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275919" w:rsidRDefault="00275919" w:rsidP="00275919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275919" w:rsidRPr="00275919" w:rsidRDefault="008C14AD" w:rsidP="0027591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275919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C4D96">
            <w:rPr>
              <w:b/>
            </w:rPr>
            <w:t>A/70/838</w:t>
          </w:r>
          <w:r>
            <w:rPr>
              <w:b/>
            </w:rPr>
            <w:fldChar w:fldCharType="end"/>
          </w:r>
          <w:r w:rsidR="00275919">
            <w:rPr>
              <w:b/>
            </w:rPr>
            <w:br/>
          </w:r>
          <w:fldSimple w:instr=" DOCVARIABLE &quot;sss2&quot; \* MERGEFORMAT ">
            <w:r w:rsidR="00CC4D96">
              <w:rPr>
                <w:b/>
              </w:rPr>
              <w:t>S/2016/363</w:t>
            </w:r>
          </w:fldSimple>
        </w:p>
      </w:tc>
    </w:tr>
  </w:tbl>
  <w:p w:rsidR="00275919" w:rsidRPr="00275919" w:rsidRDefault="00275919" w:rsidP="002759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9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140"/>
      <w:gridCol w:w="40"/>
    </w:tblGrid>
    <w:tr w:rsidR="00275919" w:rsidTr="00275919">
      <w:trPr>
        <w:gridAfter w:val="1"/>
        <w:wAfter w:w="40" w:type="dxa"/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75919" w:rsidRPr="00275919" w:rsidRDefault="00275919" w:rsidP="0027591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5919" w:rsidRDefault="00275919" w:rsidP="00275919">
          <w:pPr>
            <w:pStyle w:val="Header"/>
            <w:spacing w:after="120"/>
          </w:pPr>
        </w:p>
      </w:tc>
      <w:tc>
        <w:tcPr>
          <w:tcW w:w="521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75919" w:rsidRPr="00275919" w:rsidRDefault="00275919" w:rsidP="0027591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/70/838–</w:t>
          </w:r>
          <w:r>
            <w:rPr>
              <w:sz w:val="40"/>
            </w:rPr>
            <w:t>S</w:t>
          </w:r>
          <w:r>
            <w:rPr>
              <w:sz w:val="20"/>
            </w:rPr>
            <w:t>/2016/363</w:t>
          </w:r>
        </w:p>
      </w:tc>
    </w:tr>
    <w:tr w:rsidR="00275919" w:rsidRPr="00782267" w:rsidTr="0027591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5919" w:rsidRPr="00275919" w:rsidRDefault="00275919" w:rsidP="00275919">
          <w:pPr>
            <w:pStyle w:val="Header"/>
            <w:spacing w:before="120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5919" w:rsidRDefault="00275919" w:rsidP="00275919">
          <w:pPr>
            <w:pStyle w:val="XLarge"/>
            <w:spacing w:before="109"/>
          </w:pPr>
          <w:r>
            <w:t>Генеральная Ассамблея</w:t>
          </w:r>
        </w:p>
        <w:p w:rsidR="00275919" w:rsidRPr="00275919" w:rsidRDefault="00275919" w:rsidP="00275919">
          <w:pPr>
            <w:pStyle w:val="XLarge"/>
            <w:spacing w:line="120" w:lineRule="exact"/>
            <w:rPr>
              <w:sz w:val="10"/>
            </w:rPr>
          </w:pPr>
        </w:p>
        <w:p w:rsidR="00275919" w:rsidRPr="00275919" w:rsidRDefault="00275919" w:rsidP="00275919">
          <w:pPr>
            <w:pStyle w:val="XLarge"/>
          </w:pPr>
          <w:r>
            <w:t>Совет Безопасности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5919" w:rsidRPr="00275919" w:rsidRDefault="00275919" w:rsidP="00275919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5919" w:rsidRPr="00D3339D" w:rsidRDefault="00275919" w:rsidP="00275919">
          <w:pPr>
            <w:pStyle w:val="Distribution"/>
            <w:rPr>
              <w:color w:val="000000"/>
              <w:lang w:val="en-US"/>
            </w:rPr>
          </w:pPr>
          <w:r w:rsidRPr="00D3339D">
            <w:rPr>
              <w:color w:val="000000"/>
              <w:lang w:val="en-US"/>
            </w:rPr>
            <w:t>Distr.: General</w:t>
          </w:r>
        </w:p>
        <w:p w:rsidR="00275919" w:rsidRPr="00D3339D" w:rsidRDefault="00275919" w:rsidP="00275919">
          <w:pPr>
            <w:pStyle w:val="Publication"/>
            <w:spacing w:before="120"/>
            <w:rPr>
              <w:color w:val="000000"/>
              <w:lang w:val="en-US"/>
            </w:rPr>
          </w:pPr>
          <w:r w:rsidRPr="00D3339D">
            <w:rPr>
              <w:color w:val="000000"/>
              <w:lang w:val="en-US"/>
            </w:rPr>
            <w:t>2</w:t>
          </w:r>
          <w:r w:rsidR="00675F9B">
            <w:rPr>
              <w:color w:val="000000"/>
              <w:lang w:val="en-US"/>
            </w:rPr>
            <w:t>1 </w:t>
          </w:r>
          <w:r w:rsidRPr="00D3339D">
            <w:rPr>
              <w:color w:val="000000"/>
              <w:lang w:val="en-US"/>
            </w:rPr>
            <w:t>April 2016</w:t>
          </w:r>
        </w:p>
        <w:p w:rsidR="00275919" w:rsidRPr="00D3339D" w:rsidRDefault="00275919" w:rsidP="00275919">
          <w:pPr>
            <w:rPr>
              <w:color w:val="000000"/>
              <w:lang w:val="en-US"/>
            </w:rPr>
          </w:pPr>
          <w:r w:rsidRPr="00D3339D">
            <w:rPr>
              <w:color w:val="000000"/>
              <w:lang w:val="en-US"/>
            </w:rPr>
            <w:t>Russian</w:t>
          </w:r>
        </w:p>
        <w:p w:rsidR="00275919" w:rsidRPr="00D3339D" w:rsidRDefault="00275919" w:rsidP="00275919">
          <w:pPr>
            <w:pStyle w:val="Original"/>
            <w:rPr>
              <w:color w:val="000000"/>
              <w:lang w:val="en-US"/>
            </w:rPr>
          </w:pPr>
          <w:r w:rsidRPr="00D3339D">
            <w:rPr>
              <w:color w:val="000000"/>
              <w:lang w:val="en-US"/>
            </w:rPr>
            <w:t>Original: English</w:t>
          </w:r>
        </w:p>
        <w:p w:rsidR="00275919" w:rsidRPr="00D3339D" w:rsidRDefault="00275919" w:rsidP="00275919">
          <w:pPr>
            <w:rPr>
              <w:lang w:val="en-US"/>
            </w:rPr>
          </w:pPr>
        </w:p>
      </w:tc>
    </w:tr>
  </w:tbl>
  <w:p w:rsidR="00275919" w:rsidRPr="00D3339D" w:rsidRDefault="00275919" w:rsidP="0027591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numFmt w:val="decimal"/>
    <w:endnote w:id="0"/>
    <w:endnote w:id="1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606589*"/>
    <w:docVar w:name="CreationDt" w:val="26/04/2016 12:09 PM"/>
    <w:docVar w:name="DocCategory" w:val="Doc"/>
    <w:docVar w:name="DocType" w:val="Final"/>
    <w:docVar w:name="DutyStation" w:val="New York"/>
    <w:docVar w:name="FooterJN" w:val="16-06589"/>
    <w:docVar w:name="jobn" w:val="16-06589 (R)"/>
    <w:docVar w:name="jobnDT" w:val="16-06589 (R)   260416"/>
    <w:docVar w:name="jobnDTDT" w:val="16-06589 (R)   260416   260416"/>
    <w:docVar w:name="JobNo" w:val="1606589R"/>
    <w:docVar w:name="JobNo2" w:val="1611294R"/>
    <w:docVar w:name="LocalDrive" w:val="0"/>
    <w:docVar w:name="OandT" w:val=" "/>
    <w:docVar w:name="PaperSize" w:val="Letter"/>
    <w:docVar w:name="sss1" w:val="A/70/838"/>
    <w:docVar w:name="sss2" w:val="S/2016/363"/>
    <w:docVar w:name="Symbol1" w:val="A/70/838"/>
    <w:docVar w:name="Symbol2" w:val="S/2016/363"/>
  </w:docVars>
  <w:rsids>
    <w:rsidRoot w:val="004647BD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46496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329FD"/>
    <w:rsid w:val="00242477"/>
    <w:rsid w:val="00244051"/>
    <w:rsid w:val="002469E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5919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2F5E"/>
    <w:rsid w:val="002F3CF9"/>
    <w:rsid w:val="002F5C45"/>
    <w:rsid w:val="002F6149"/>
    <w:rsid w:val="002F7D25"/>
    <w:rsid w:val="00310EA4"/>
    <w:rsid w:val="00310ED4"/>
    <w:rsid w:val="00323F4F"/>
    <w:rsid w:val="00325C10"/>
    <w:rsid w:val="00326F5F"/>
    <w:rsid w:val="00327050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048C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47BD"/>
    <w:rsid w:val="0046710A"/>
    <w:rsid w:val="0047759D"/>
    <w:rsid w:val="004818FE"/>
    <w:rsid w:val="00487893"/>
    <w:rsid w:val="0049612D"/>
    <w:rsid w:val="004964B8"/>
    <w:rsid w:val="00496B97"/>
    <w:rsid w:val="004A04A6"/>
    <w:rsid w:val="004A21EE"/>
    <w:rsid w:val="004A36EE"/>
    <w:rsid w:val="004A5D8D"/>
    <w:rsid w:val="004A7499"/>
    <w:rsid w:val="004B1314"/>
    <w:rsid w:val="004B16C7"/>
    <w:rsid w:val="004B5B3F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1A1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57D7"/>
    <w:rsid w:val="00557DA1"/>
    <w:rsid w:val="005635F7"/>
    <w:rsid w:val="00563A41"/>
    <w:rsid w:val="0056579C"/>
    <w:rsid w:val="00567706"/>
    <w:rsid w:val="00567A99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062C"/>
    <w:rsid w:val="00632AFD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75F9B"/>
    <w:rsid w:val="006816AA"/>
    <w:rsid w:val="00682A27"/>
    <w:rsid w:val="00684FCA"/>
    <w:rsid w:val="0069689E"/>
    <w:rsid w:val="006A1698"/>
    <w:rsid w:val="006A1D06"/>
    <w:rsid w:val="006A2EB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E75A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830"/>
    <w:rsid w:val="00736A19"/>
    <w:rsid w:val="00743C8D"/>
    <w:rsid w:val="00745258"/>
    <w:rsid w:val="00763C4A"/>
    <w:rsid w:val="00767AED"/>
    <w:rsid w:val="007732BE"/>
    <w:rsid w:val="0077374B"/>
    <w:rsid w:val="007746A3"/>
    <w:rsid w:val="0077623B"/>
    <w:rsid w:val="007766E6"/>
    <w:rsid w:val="00781ACA"/>
    <w:rsid w:val="00782267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7610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0C92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14AD"/>
    <w:rsid w:val="008C2A03"/>
    <w:rsid w:val="008C3A6F"/>
    <w:rsid w:val="008C6372"/>
    <w:rsid w:val="008D0CE3"/>
    <w:rsid w:val="008E3362"/>
    <w:rsid w:val="008E37BE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28B9"/>
    <w:rsid w:val="009D6BF1"/>
    <w:rsid w:val="009D6E3D"/>
    <w:rsid w:val="009E5E58"/>
    <w:rsid w:val="009F059F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9D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1168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91498"/>
    <w:rsid w:val="00BA3855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99D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4D96"/>
    <w:rsid w:val="00CC5B37"/>
    <w:rsid w:val="00CD2ED3"/>
    <w:rsid w:val="00CD2F27"/>
    <w:rsid w:val="00CD386E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339D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12A2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1685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1F9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497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7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1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1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32705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27050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67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275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9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1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91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32705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27050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mments" Target="comment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FB3E-0773-444B-91E7-CC028F28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United Nations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Test</dc:creator>
  <cp:lastModifiedBy>Otag211</cp:lastModifiedBy>
  <cp:revision>2</cp:revision>
  <cp:lastPrinted>2016-04-26T21:38:00Z</cp:lastPrinted>
  <dcterms:created xsi:type="dcterms:W3CDTF">2016-05-04T07:16:00Z</dcterms:created>
  <dcterms:modified xsi:type="dcterms:W3CDTF">2016-05-04T07:16:00Z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1606589R</vt:lpwstr>
  </property>
  <property fmtid="{D5CDD505-2E9C-101B-9397-08002B2CF9AE}" pid="3" name="ODSRefJobNo">
    <vt:lpwstr>1611294R</vt:lpwstr>
  </property>
  <property fmtid="{D5CDD505-2E9C-101B-9397-08002B2CF9AE}" pid="4" name="Symbol1">
    <vt:lpwstr>A/70/838</vt:lpwstr>
  </property>
  <property fmtid="{D5CDD505-2E9C-101B-9397-08002B2CF9AE}" pid="5" name="Symbol2">
    <vt:lpwstr>S/2016/363</vt:lpwstr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21 April 2016</vt:lpwstr>
  </property>
  <property fmtid="{D5CDD505-2E9C-101B-9397-08002B2CF9AE}" pid="9" name="Original">
    <vt:lpwstr>English</vt:lpwstr>
  </property>
  <property fmtid="{D5CDD505-2E9C-101B-9397-08002B2CF9AE}" pid="10" name="Release Date">
    <vt:lpwstr>260416</vt:lpwstr>
  </property>
  <property fmtid="{D5CDD505-2E9C-101B-9397-08002B2CF9AE}" pid="11" name="Comment">
    <vt:lpwstr/>
  </property>
  <property fmtid="{D5CDD505-2E9C-101B-9397-08002B2CF9AE}" pid="12" name="DraftPages">
    <vt:lpwstr>10</vt:lpwstr>
  </property>
  <property fmtid="{D5CDD505-2E9C-101B-9397-08002B2CF9AE}" pid="13" name="Operator">
    <vt:lpwstr>Kuzishchina</vt:lpwstr>
  </property>
</Properties>
</file>